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C7C0" w14:textId="6788CB1B" w:rsidR="00092832" w:rsidRDefault="001E5198" w:rsidP="00092832">
      <w:pPr>
        <w:rPr>
          <w:rFonts w:ascii="Copperplate Gothic Bold" w:hAnsi="Copperplate Gothic Bold"/>
          <w:sz w:val="32"/>
        </w:rPr>
      </w:pPr>
      <w:r>
        <w:rPr>
          <w:noProof/>
        </w:rPr>
        <w:drawing>
          <wp:anchor distT="0" distB="0" distL="114300" distR="114300" simplePos="0" relativeHeight="251661312" behindDoc="1" locked="0" layoutInCell="1" allowOverlap="1" wp14:anchorId="61325430" wp14:editId="7A446617">
            <wp:simplePos x="0" y="0"/>
            <wp:positionH relativeFrom="column">
              <wp:posOffset>4582795</wp:posOffset>
            </wp:positionH>
            <wp:positionV relativeFrom="paragraph">
              <wp:posOffset>101009</wp:posOffset>
            </wp:positionV>
            <wp:extent cx="913612" cy="643233"/>
            <wp:effectExtent l="0" t="0" r="1270" b="5080"/>
            <wp:wrapNone/>
            <wp:docPr id="3" name="Picture 3" descr="PBK-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BK-image1"/>
                    <pic:cNvPicPr>
                      <a:picLocks/>
                    </pic:cNvPicPr>
                  </pic:nvPicPr>
                  <pic:blipFill>
                    <a:blip r:embed="rId5" cstate="print">
                      <a:lum contrast="50000"/>
                      <a:extLst>
                        <a:ext uri="{28A0092B-C50C-407E-A947-70E740481C1C}">
                          <a14:useLocalDpi xmlns:a14="http://schemas.microsoft.com/office/drawing/2010/main" val="0"/>
                        </a:ext>
                      </a:extLst>
                    </a:blip>
                    <a:srcRect/>
                    <a:stretch>
                      <a:fillRect/>
                    </a:stretch>
                  </pic:blipFill>
                  <pic:spPr bwMode="auto">
                    <a:xfrm>
                      <a:off x="0" y="0"/>
                      <a:ext cx="913612" cy="643233"/>
                    </a:xfrm>
                    <a:prstGeom prst="rect">
                      <a:avLst/>
                    </a:prstGeom>
                    <a:noFill/>
                    <a:ln>
                      <a:noFill/>
                    </a:ln>
                  </pic:spPr>
                </pic:pic>
              </a:graphicData>
            </a:graphic>
            <wp14:sizeRelH relativeFrom="page">
              <wp14:pctWidth>0</wp14:pctWidth>
            </wp14:sizeRelH>
            <wp14:sizeRelV relativeFrom="page">
              <wp14:pctHeight>0</wp14:pctHeight>
            </wp14:sizeRelV>
          </wp:anchor>
        </w:drawing>
      </w:r>
      <w:r w:rsidR="00092832">
        <w:rPr>
          <w:rFonts w:ascii="Copperplate Gothic Bold" w:hAnsi="Copperplate Gothic Bold"/>
          <w:sz w:val="32"/>
        </w:rPr>
        <w:t>MU of VIRGINIA</w:t>
      </w:r>
    </w:p>
    <w:p w14:paraId="2113FCF3" w14:textId="740E8608" w:rsidR="00092832" w:rsidRDefault="00092832" w:rsidP="00092832">
      <w:pPr>
        <w:rPr>
          <w:rFonts w:ascii="Copperplate Gothic Bold" w:hAnsi="Copperplate Gothic Bold"/>
          <w:sz w:val="44"/>
        </w:rPr>
      </w:pPr>
      <w:r>
        <w:rPr>
          <w:rFonts w:ascii="Copperplate Gothic Bold" w:hAnsi="Copperplate Gothic Bold"/>
          <w:sz w:val="44"/>
        </w:rPr>
        <w:t>PHI BETA KAPPA</w:t>
      </w:r>
      <w:r>
        <w:rPr>
          <w:rFonts w:ascii="Copperplate Gothic Bold" w:hAnsi="Copperplate Gothic Bold"/>
          <w:sz w:val="44"/>
        </w:rPr>
        <w:tab/>
      </w:r>
      <w:r>
        <w:rPr>
          <w:rFonts w:ascii="Copperplate Gothic Bold" w:hAnsi="Copperplate Gothic Bold"/>
          <w:sz w:val="44"/>
        </w:rPr>
        <w:tab/>
      </w:r>
      <w:r>
        <w:rPr>
          <w:rFonts w:ascii="Copperplate Gothic Bold" w:hAnsi="Copperplate Gothic Bold"/>
          <w:sz w:val="44"/>
        </w:rPr>
        <w:tab/>
      </w:r>
    </w:p>
    <w:p w14:paraId="16DBB4D8" w14:textId="77777777" w:rsidR="00092832" w:rsidRDefault="00092832" w:rsidP="00092832">
      <w:pPr>
        <w:rPr>
          <w:rFonts w:ascii="Copperplate Gothic Light" w:hAnsi="Copperplate Gothic Light"/>
          <w:sz w:val="18"/>
        </w:rPr>
      </w:pPr>
      <w:r>
        <w:rPr>
          <w:rFonts w:ascii="Copperplate Gothic Light" w:hAnsi="Copperplate Gothic Light"/>
          <w:sz w:val="18"/>
        </w:rPr>
        <w:t>VIRGINIA POLYTECHNIC INSTITUTE and STATE UNIVERSITY</w:t>
      </w:r>
    </w:p>
    <w:p w14:paraId="05B58FA6" w14:textId="411B0A8A" w:rsidR="00092832" w:rsidRDefault="00092832" w:rsidP="00092832">
      <w:pPr>
        <w:rPr>
          <w:rFonts w:ascii="Copperplate Gothic Light" w:hAnsi="Copperplate Gothic Light"/>
          <w:sz w:val="18"/>
        </w:rPr>
      </w:pPr>
      <w:r>
        <w:rPr>
          <w:rFonts w:ascii="Copperplate Gothic Light" w:hAnsi="Copperplate Gothic Light"/>
          <w:sz w:val="18"/>
        </w:rPr>
        <w:t>BLACKSBURG, VIRGINIA, 24061-0405</w:t>
      </w:r>
    </w:p>
    <w:p w14:paraId="21548A3B" w14:textId="77777777" w:rsidR="00092832" w:rsidRDefault="00092832" w:rsidP="00092832">
      <w:pPr>
        <w:rPr>
          <w:rFonts w:ascii="Copperplate Gothic Bold" w:hAnsi="Copperplate Gothic Bold"/>
          <w:sz w:val="18"/>
        </w:rPr>
      </w:pPr>
      <w:r>
        <w:rPr>
          <w:rFonts w:ascii="Copperplate Gothic Bold" w:hAnsi="Copperplate Gothic Bold"/>
          <w:noProof/>
          <w:sz w:val="18"/>
        </w:rPr>
        <mc:AlternateContent>
          <mc:Choice Requires="wpc">
            <w:drawing>
              <wp:inline distT="0" distB="0" distL="0" distR="0" wp14:anchorId="14AE86D6" wp14:editId="77EA3B85">
                <wp:extent cx="5497743" cy="268605"/>
                <wp:effectExtent l="0" t="0" r="14605"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4"/>
                        <wps:cNvCnPr>
                          <a:cxnSpLocks/>
                        </wps:cNvCnPr>
                        <wps:spPr bwMode="auto">
                          <a:xfrm>
                            <a:off x="0" y="134737"/>
                            <a:ext cx="5497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BB58D0" id="Canvas 2" o:spid="_x0000_s1026" editas="canvas" style="width:432.9pt;height:21.15pt;mso-position-horizontal-relative:char;mso-position-vertical-relative:line" coordsize="54971,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fD6gEAAAYEAAAOAAAAZHJzL2Uyb0RvYy54bWysU8GSGiEQvacq/0Bxj6OuxjjluAc3m4tJ&#10;rNrNB7TAOFQYmgJ0xr9Pw+hm3dySzIEB+vF43a9Z3fetYSflg0Zb8clozJmyAqW2h4r/eH788Imz&#10;EMFKMGhVxc8q8Pv1+3erzpVqig0aqTwjEhvKzlW8idGVRRFEo1oII3TKUrBG30KkpT8U0kNH7K0p&#10;puPxx6JDL51HoUKg3YchyNeZv66ViN/rOqjITMVJW8yjz+M+jcV6BeXBg2u0uMiAv1DRgrZ06QvV&#10;A0RgR6//oGq18BiwjiOBbYF1rYXKOVA2k/GbbDZgTxByMoKqcxVIs//Iuz8k3RYftTFUjYLYy7SX&#10;/h35o1LY2FvQsJOxF0znyMDgXqwM/ybxqQGncuahFN9OO8+0pP7izEJLbbTVVrFZci/dS4CN3fkk&#10;UfT2yW1R/AxDLq+CCRkcMe27ryiJBI4Rs2l97dt0mOxgfe6NM911N1vcLYYGUX1kgiLz2XIxWc45&#10;EwTIzVNAeT3tfIhfFLYsTSpuSGJmh9M2xKQGyivkppiplqyr+HI+necDAY2WyY4EC/6w3xjPTpA6&#10;OH9JE5HdwDweraR9KBsF8vNlHkGbYU745CE5NhRhKNwe5Xnnr5Ui+y7+k/f5isvDSN38ep1Rv5/v&#10;+hcAAAD//wMAUEsDBBQABgAIAAAAIQC3GAUx3wAAAAkBAAAPAAAAZHJzL2Rvd25yZXYueG1sTI9B&#10;S8NAEIXvgv9hGcGb3VhrDGk2RRRF7EGtAa/b7DRZzM6G7LaJ/nqnXvTyYHi8N+8rVpPrxAGHYD0p&#10;uJwlIJBqbyw1Cqr3h4sMRIiajO48oYIvDLAqT08KnRs/0hseNrERXEIh1wraGPtcylC36HSY+R6J&#10;vZ0fnI58Do00gx653HVyniSpdNoSf2h1j3ct1p+bvVOwmO+67PUxXX8/VdX4/LGwN8mLVer8bLpf&#10;stwuQUSc4l8Cjgy8H0oetvV7MkF0Cpgm/ip7WXrNLNtj+xXIspD/CcofAAAA//8DAFBLAQItABQA&#10;BgAIAAAAIQC2gziS/gAAAOEBAAATAAAAAAAAAAAAAAAAAAAAAABbQ29udGVudF9UeXBlc10ueG1s&#10;UEsBAi0AFAAGAAgAAAAhADj9If/WAAAAlAEAAAsAAAAAAAAAAAAAAAAALwEAAF9yZWxzLy5yZWxz&#10;UEsBAi0AFAAGAAgAAAAhAGJWN8PqAQAABgQAAA4AAAAAAAAAAAAAAAAALgIAAGRycy9lMm9Eb2Mu&#10;eG1sUEsBAi0AFAAGAAgAAAAhALcYBTHfAAAACQEAAA8AAAAAAAAAAAAAAAAARAQAAGRycy9kb3du&#10;cmV2LnhtbFBLBQYAAAAABAAEAPMAAABQ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71;height:2686;visibility:visible;mso-wrap-style:square">
                  <v:fill o:detectmouseclick="t"/>
                  <v:path o:connecttype="none"/>
                </v:shape>
                <v:line id="Line 4" o:spid="_x0000_s1028" style="position:absolute;visibility:visible;mso-wrap-style:square" from="0,1347" to="5497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uaxwAAAN8AAAAPAAAAZHJzL2Rvd25yZXYueG1sRI/BasJA&#10;EIbvQt9hmUJvurGFUKKriFJQD6JWsMcxO03SZmfD7prEt3eFQi8zDD//N3zTeW9q0ZLzlWUF41EC&#10;gji3uuJCwenzY/gOwgdkjbVlUnAjD/PZ02CKmbYdH6g9hkJECPsMFZQhNJmUPi/JoB/Zhjhm39YZ&#10;DPF0hdQOuwg3tXxNklQarDh+KLGhZUn57/FqFOze9mm72GzX/XmTXvLV4fL10zmlXp771SSOxQRE&#10;oD78N/4Qax0d4OHz2HJ2BwAA//8DAFBLAQItABQABgAIAAAAIQDb4fbL7gAAAIUBAAATAAAAAAAA&#10;AAAAAAAAAAAAAABbQ29udGVudF9UeXBlc10ueG1sUEsBAi0AFAAGAAgAAAAhAFr0LFu/AAAAFQEA&#10;AAsAAAAAAAAAAAAAAAAAHwEAAF9yZWxzLy5yZWxzUEsBAi0AFAAGAAgAAAAhAJsMm5rHAAAA3wAA&#10;AA8AAAAAAAAAAAAAAAAABwIAAGRycy9kb3ducmV2LnhtbFBLBQYAAAAAAwADALcAAAD7AgAAAAA=&#10;">
                  <o:lock v:ext="edit" shapetype="f"/>
                </v:line>
                <w10:anchorlock/>
              </v:group>
            </w:pict>
          </mc:Fallback>
        </mc:AlternateContent>
      </w:r>
    </w:p>
    <w:p w14:paraId="49F4FF73" w14:textId="77777777" w:rsidR="00092832" w:rsidRDefault="00092832">
      <w:pPr>
        <w:jc w:val="center"/>
        <w:rPr>
          <w:b/>
          <w:color w:val="000000"/>
          <w:sz w:val="32"/>
        </w:rPr>
      </w:pPr>
    </w:p>
    <w:p w14:paraId="0D3F58C1" w14:textId="7D3979D8" w:rsidR="001718A9" w:rsidRDefault="001718A9">
      <w:pPr>
        <w:jc w:val="center"/>
        <w:rPr>
          <w:b/>
          <w:color w:val="000000"/>
          <w:sz w:val="32"/>
        </w:rPr>
      </w:pPr>
      <w:r>
        <w:rPr>
          <w:b/>
          <w:color w:val="000000"/>
          <w:sz w:val="32"/>
        </w:rPr>
        <w:t xml:space="preserve">John D. Wilson Essay Contest </w:t>
      </w:r>
      <w:r w:rsidR="00E44A7E">
        <w:rPr>
          <w:b/>
          <w:color w:val="000000"/>
          <w:sz w:val="32"/>
        </w:rPr>
        <w:t>202</w:t>
      </w:r>
      <w:r w:rsidR="003A7009">
        <w:rPr>
          <w:b/>
          <w:color w:val="000000"/>
          <w:sz w:val="32"/>
        </w:rPr>
        <w:t>4</w:t>
      </w:r>
    </w:p>
    <w:p w14:paraId="523C99FC" w14:textId="751E3144" w:rsidR="001718A9" w:rsidRDefault="00AC371F">
      <w:pPr>
        <w:jc w:val="center"/>
        <w:rPr>
          <w:b/>
          <w:color w:val="000000"/>
          <w:sz w:val="28"/>
        </w:rPr>
      </w:pPr>
      <w:r>
        <w:rPr>
          <w:b/>
          <w:color w:val="000000"/>
          <w:sz w:val="28"/>
        </w:rPr>
        <w:t>CONTEST RULES</w:t>
      </w:r>
    </w:p>
    <w:p w14:paraId="225B0772" w14:textId="77777777" w:rsidR="00C67247" w:rsidRDefault="00C67247">
      <w:pPr>
        <w:jc w:val="center"/>
        <w:rPr>
          <w:b/>
          <w:color w:val="000000"/>
          <w:sz w:val="26"/>
        </w:rPr>
      </w:pPr>
    </w:p>
    <w:p w14:paraId="5F479DBA" w14:textId="77777777" w:rsidR="001718A9" w:rsidRDefault="001718A9">
      <w:pPr>
        <w:rPr>
          <w:color w:val="000000"/>
          <w:sz w:val="26"/>
        </w:rPr>
      </w:pPr>
    </w:p>
    <w:p w14:paraId="597AD690" w14:textId="1D46F80E" w:rsidR="001718A9" w:rsidRDefault="001718A9" w:rsidP="00945774">
      <w:pPr>
        <w:jc w:val="both"/>
        <w:rPr>
          <w:color w:val="000000"/>
          <w:sz w:val="26"/>
        </w:rPr>
      </w:pPr>
      <w:r>
        <w:rPr>
          <w:color w:val="000000"/>
          <w:sz w:val="26"/>
        </w:rPr>
        <w:t xml:space="preserve">In 1984, </w:t>
      </w:r>
      <w:r w:rsidR="00E455C4">
        <w:rPr>
          <w:color w:val="000000"/>
          <w:sz w:val="26"/>
        </w:rPr>
        <w:t>Phi Beta Kappa’s</w:t>
      </w:r>
      <w:r>
        <w:rPr>
          <w:color w:val="000000"/>
          <w:sz w:val="26"/>
        </w:rPr>
        <w:t xml:space="preserve"> Mu </w:t>
      </w:r>
      <w:r w:rsidR="00E455C4">
        <w:rPr>
          <w:color w:val="000000"/>
          <w:sz w:val="26"/>
        </w:rPr>
        <w:t xml:space="preserve">of Virginia </w:t>
      </w:r>
      <w:r>
        <w:rPr>
          <w:color w:val="000000"/>
          <w:sz w:val="26"/>
        </w:rPr>
        <w:t>Chapter established the John D. Wilson Essay Contest to recognize excellence in undergraduate writing. All current undergraduate students at Virginia Tech interested in competing for this prize are asked to submit an analytical or interpretive essay, as stipulated by the explanation and rules below.</w:t>
      </w:r>
    </w:p>
    <w:p w14:paraId="58864507" w14:textId="77777777" w:rsidR="001718A9" w:rsidRDefault="001718A9" w:rsidP="00945774">
      <w:pPr>
        <w:jc w:val="both"/>
        <w:rPr>
          <w:color w:val="000000"/>
          <w:sz w:val="26"/>
        </w:rPr>
      </w:pPr>
    </w:p>
    <w:p w14:paraId="3212FAE8" w14:textId="77777777" w:rsidR="001718A9" w:rsidRDefault="001718A9" w:rsidP="00945774">
      <w:pPr>
        <w:jc w:val="both"/>
        <w:rPr>
          <w:color w:val="000000"/>
          <w:sz w:val="26"/>
        </w:rPr>
      </w:pPr>
      <w:r>
        <w:rPr>
          <w:color w:val="000000"/>
          <w:sz w:val="26"/>
        </w:rPr>
        <w:t>The selection committee will award a prize of $500 for the best essay. The winning essay</w:t>
      </w:r>
      <w:r w:rsidR="009C4E17">
        <w:rPr>
          <w:color w:val="000000"/>
          <w:sz w:val="26"/>
        </w:rPr>
        <w:t>ist will also be honored at an upcoming Phi Beta Kappa event</w:t>
      </w:r>
      <w:r>
        <w:rPr>
          <w:sz w:val="26"/>
        </w:rPr>
        <w:t>.</w:t>
      </w:r>
      <w:r>
        <w:rPr>
          <w:color w:val="000000"/>
          <w:sz w:val="26"/>
        </w:rPr>
        <w:t xml:space="preserve"> All interested undergraduate students should read the following criteria and rules carefully.</w:t>
      </w:r>
    </w:p>
    <w:p w14:paraId="1D305633" w14:textId="77777777" w:rsidR="001718A9" w:rsidRDefault="001718A9" w:rsidP="00945774">
      <w:pPr>
        <w:jc w:val="both"/>
        <w:rPr>
          <w:color w:val="000000"/>
          <w:sz w:val="26"/>
        </w:rPr>
      </w:pPr>
    </w:p>
    <w:p w14:paraId="626793AE" w14:textId="2FC463F5" w:rsidR="001718A9" w:rsidRDefault="001718A9" w:rsidP="00945774">
      <w:pPr>
        <w:jc w:val="both"/>
        <w:rPr>
          <w:color w:val="000000"/>
          <w:sz w:val="26"/>
        </w:rPr>
      </w:pPr>
      <w:r>
        <w:rPr>
          <w:color w:val="000000"/>
          <w:sz w:val="26"/>
        </w:rPr>
        <w:t xml:space="preserve">Deadline for Submission: All essays must be </w:t>
      </w:r>
      <w:r w:rsidR="00AB1874">
        <w:rPr>
          <w:color w:val="000000"/>
          <w:sz w:val="26"/>
        </w:rPr>
        <w:t>emailed</w:t>
      </w:r>
      <w:r>
        <w:rPr>
          <w:color w:val="000000"/>
          <w:sz w:val="26"/>
        </w:rPr>
        <w:t xml:space="preserve"> to </w:t>
      </w:r>
      <w:r w:rsidR="00B47C7E">
        <w:rPr>
          <w:color w:val="000000"/>
          <w:sz w:val="26"/>
        </w:rPr>
        <w:t>Shelia</w:t>
      </w:r>
      <w:r w:rsidR="00EA5D6B">
        <w:rPr>
          <w:color w:val="000000"/>
          <w:sz w:val="26"/>
        </w:rPr>
        <w:t xml:space="preserve"> Collins</w:t>
      </w:r>
      <w:r w:rsidR="00AB1874">
        <w:rPr>
          <w:color w:val="000000"/>
          <w:sz w:val="26"/>
        </w:rPr>
        <w:t xml:space="preserve"> (</w:t>
      </w:r>
      <w:hyperlink r:id="rId6" w:history="1">
        <w:r w:rsidR="00AB1874" w:rsidRPr="00AB1874">
          <w:rPr>
            <w:rStyle w:val="Hyperlink"/>
            <w:bCs/>
            <w:sz w:val="26"/>
          </w:rPr>
          <w:t>shcolli4@vt.edu</w:t>
        </w:r>
      </w:hyperlink>
      <w:r w:rsidR="00AB1874">
        <w:rPr>
          <w:color w:val="000000"/>
          <w:sz w:val="26"/>
        </w:rPr>
        <w:t>)</w:t>
      </w:r>
      <w:r>
        <w:rPr>
          <w:color w:val="000000"/>
          <w:sz w:val="26"/>
        </w:rPr>
        <w:t xml:space="preserve">, </w:t>
      </w:r>
      <w:r w:rsidRPr="001E59FF">
        <w:rPr>
          <w:color w:val="000000"/>
          <w:sz w:val="26"/>
        </w:rPr>
        <w:t xml:space="preserve">Office of the </w:t>
      </w:r>
      <w:r w:rsidR="00EA5D6B">
        <w:rPr>
          <w:color w:val="000000"/>
          <w:sz w:val="26"/>
        </w:rPr>
        <w:t>Vice Provost for Undergraduate Academic Affairs</w:t>
      </w:r>
      <w:r>
        <w:rPr>
          <w:color w:val="000000"/>
          <w:sz w:val="26"/>
        </w:rPr>
        <w:t xml:space="preserve">, </w:t>
      </w:r>
      <w:r w:rsidRPr="00923334">
        <w:rPr>
          <w:b/>
          <w:color w:val="000000"/>
          <w:sz w:val="26"/>
          <w:u w:val="single"/>
        </w:rPr>
        <w:t xml:space="preserve">no later than 5 </w:t>
      </w:r>
      <w:r w:rsidR="007D216B">
        <w:rPr>
          <w:b/>
          <w:color w:val="000000"/>
          <w:sz w:val="26"/>
          <w:u w:val="single"/>
        </w:rPr>
        <w:t>PM,</w:t>
      </w:r>
      <w:r w:rsidRPr="00923334">
        <w:rPr>
          <w:b/>
          <w:color w:val="000000"/>
          <w:sz w:val="26"/>
          <w:u w:val="single"/>
        </w:rPr>
        <w:t xml:space="preserve"> </w:t>
      </w:r>
      <w:r w:rsidR="00FF4EFE">
        <w:rPr>
          <w:b/>
          <w:color w:val="000000"/>
          <w:sz w:val="26"/>
          <w:u w:val="single"/>
        </w:rPr>
        <w:t xml:space="preserve">Friday, </w:t>
      </w:r>
      <w:r w:rsidR="003A7009">
        <w:rPr>
          <w:b/>
          <w:color w:val="000000"/>
          <w:sz w:val="26"/>
          <w:u w:val="single"/>
        </w:rPr>
        <w:t>March 29, 2024</w:t>
      </w:r>
      <w:r w:rsidR="00923334" w:rsidRPr="004F33C2">
        <w:rPr>
          <w:bCs/>
          <w:color w:val="000000"/>
          <w:sz w:val="26"/>
        </w:rPr>
        <w:t>.</w:t>
      </w:r>
      <w:r w:rsidR="00923334" w:rsidRPr="00923334">
        <w:rPr>
          <w:b/>
          <w:color w:val="000000"/>
          <w:sz w:val="26"/>
        </w:rPr>
        <w:t xml:space="preserve"> </w:t>
      </w:r>
      <w:r>
        <w:rPr>
          <w:color w:val="0000FF"/>
          <w:sz w:val="26"/>
        </w:rPr>
        <w:t xml:space="preserve"> </w:t>
      </w:r>
    </w:p>
    <w:p w14:paraId="3A995A0B" w14:textId="77777777" w:rsidR="0050731F" w:rsidRDefault="0050731F" w:rsidP="00945774">
      <w:pPr>
        <w:jc w:val="both"/>
        <w:rPr>
          <w:color w:val="000000"/>
          <w:sz w:val="26"/>
        </w:rPr>
      </w:pPr>
    </w:p>
    <w:p w14:paraId="28203E0D" w14:textId="7A4E8E17" w:rsidR="0050731F" w:rsidRPr="004F33C2" w:rsidRDefault="0050731F" w:rsidP="00945774">
      <w:pPr>
        <w:jc w:val="both"/>
        <w:rPr>
          <w:i/>
          <w:iCs/>
          <w:color w:val="000000"/>
          <w:sz w:val="26"/>
        </w:rPr>
      </w:pPr>
      <w:r w:rsidRPr="004F33C2">
        <w:rPr>
          <w:i/>
          <w:iCs/>
          <w:color w:val="000000"/>
          <w:sz w:val="26"/>
        </w:rPr>
        <w:t>Contest Rules (1</w:t>
      </w:r>
      <w:r w:rsidR="004F33C2">
        <w:rPr>
          <w:i/>
          <w:iCs/>
          <w:color w:val="000000"/>
          <w:sz w:val="26"/>
        </w:rPr>
        <w:t>–</w:t>
      </w:r>
      <w:r w:rsidRPr="004F33C2">
        <w:rPr>
          <w:i/>
          <w:iCs/>
          <w:color w:val="000000"/>
          <w:sz w:val="26"/>
        </w:rPr>
        <w:t>8):</w:t>
      </w:r>
    </w:p>
    <w:p w14:paraId="77F93B55" w14:textId="77777777" w:rsidR="0050731F" w:rsidRDefault="0050731F" w:rsidP="00945774">
      <w:pPr>
        <w:jc w:val="both"/>
        <w:rPr>
          <w:color w:val="000000"/>
          <w:sz w:val="26"/>
        </w:rPr>
      </w:pPr>
    </w:p>
    <w:p w14:paraId="2F661814" w14:textId="0C9C4EE6" w:rsidR="0050731F" w:rsidRPr="004F33C2" w:rsidRDefault="0050731F" w:rsidP="004F33C2">
      <w:pPr>
        <w:pStyle w:val="ListParagraph"/>
        <w:numPr>
          <w:ilvl w:val="0"/>
          <w:numId w:val="1"/>
        </w:numPr>
        <w:ind w:left="360"/>
        <w:jc w:val="both"/>
        <w:rPr>
          <w:color w:val="000000"/>
          <w:sz w:val="26"/>
        </w:rPr>
      </w:pPr>
      <w:r w:rsidRPr="004F33C2">
        <w:rPr>
          <w:color w:val="000000"/>
          <w:sz w:val="26"/>
        </w:rPr>
        <w:t>The essay for this contest should be an analytical or interpretive composition posing an argument or presenting a point of view. It must be written for a well-educated lay audience. Essays must be between 1,500 and approximately 3,000 words in length. The following criteria and rules must inform the composition.</w:t>
      </w:r>
    </w:p>
    <w:p w14:paraId="7AB675D4" w14:textId="77777777" w:rsidR="0050731F" w:rsidRDefault="0050731F" w:rsidP="004F33C2">
      <w:pPr>
        <w:jc w:val="both"/>
        <w:rPr>
          <w:color w:val="000000"/>
          <w:sz w:val="26"/>
        </w:rPr>
      </w:pPr>
    </w:p>
    <w:p w14:paraId="44D3398E" w14:textId="675D23BA" w:rsidR="0050731F" w:rsidRPr="004F33C2" w:rsidRDefault="0050731F" w:rsidP="004F33C2">
      <w:pPr>
        <w:pStyle w:val="ListParagraph"/>
        <w:numPr>
          <w:ilvl w:val="0"/>
          <w:numId w:val="1"/>
        </w:numPr>
        <w:ind w:left="360"/>
        <w:jc w:val="both"/>
        <w:rPr>
          <w:color w:val="000000"/>
          <w:sz w:val="26"/>
        </w:rPr>
      </w:pPr>
      <w:r w:rsidRPr="004F33C2">
        <w:rPr>
          <w:color w:val="000000"/>
          <w:sz w:val="26"/>
        </w:rPr>
        <w:t>The submitted essay must be the original work of the author, written while the author was an undergraduate at Virginia Tech. Work previously presented for academic credit is eligible.</w:t>
      </w:r>
    </w:p>
    <w:p w14:paraId="7653DA05" w14:textId="77777777" w:rsidR="0050731F" w:rsidRDefault="0050731F" w:rsidP="004F33C2">
      <w:pPr>
        <w:jc w:val="both"/>
        <w:rPr>
          <w:color w:val="000000"/>
          <w:sz w:val="26"/>
        </w:rPr>
      </w:pPr>
    </w:p>
    <w:p w14:paraId="09DFDF11" w14:textId="42F5D293" w:rsidR="0050731F" w:rsidRPr="004F33C2" w:rsidRDefault="0050731F" w:rsidP="004F33C2">
      <w:pPr>
        <w:pStyle w:val="ListParagraph"/>
        <w:numPr>
          <w:ilvl w:val="0"/>
          <w:numId w:val="1"/>
        </w:numPr>
        <w:ind w:left="360"/>
        <w:jc w:val="both"/>
        <w:rPr>
          <w:color w:val="000000"/>
          <w:sz w:val="26"/>
        </w:rPr>
      </w:pPr>
      <w:r w:rsidRPr="004F33C2">
        <w:rPr>
          <w:color w:val="000000"/>
          <w:sz w:val="26"/>
        </w:rPr>
        <w:t xml:space="preserve">The student must be enrolled </w:t>
      </w:r>
      <w:r w:rsidR="007D216B">
        <w:rPr>
          <w:color w:val="000000"/>
          <w:sz w:val="26"/>
        </w:rPr>
        <w:t xml:space="preserve">as an undergraduate </w:t>
      </w:r>
      <w:r w:rsidRPr="004F33C2">
        <w:rPr>
          <w:color w:val="000000"/>
          <w:sz w:val="26"/>
        </w:rPr>
        <w:t>at Virg</w:t>
      </w:r>
      <w:r w:rsidR="00923334" w:rsidRPr="004F33C2">
        <w:rPr>
          <w:color w:val="000000"/>
          <w:sz w:val="26"/>
        </w:rPr>
        <w:t xml:space="preserve">inia Tech </w:t>
      </w:r>
      <w:r w:rsidR="007D216B">
        <w:rPr>
          <w:color w:val="000000"/>
          <w:sz w:val="26"/>
        </w:rPr>
        <w:t>during</w:t>
      </w:r>
      <w:r w:rsidR="00923334" w:rsidRPr="004F33C2">
        <w:rPr>
          <w:color w:val="000000"/>
          <w:sz w:val="26"/>
        </w:rPr>
        <w:t xml:space="preserve"> </w:t>
      </w:r>
      <w:r w:rsidR="007D216B">
        <w:rPr>
          <w:color w:val="000000"/>
          <w:sz w:val="26"/>
        </w:rPr>
        <w:t>s</w:t>
      </w:r>
      <w:r w:rsidR="00923334" w:rsidRPr="004F33C2">
        <w:rPr>
          <w:color w:val="000000"/>
          <w:sz w:val="26"/>
        </w:rPr>
        <w:t>pring 202</w:t>
      </w:r>
      <w:r w:rsidR="00696C9F">
        <w:rPr>
          <w:color w:val="000000"/>
          <w:sz w:val="26"/>
        </w:rPr>
        <w:t>4</w:t>
      </w:r>
      <w:r w:rsidRPr="004F33C2">
        <w:rPr>
          <w:color w:val="000000"/>
          <w:sz w:val="26"/>
        </w:rPr>
        <w:t xml:space="preserve"> in order to be eligible for the prize.</w:t>
      </w:r>
    </w:p>
    <w:p w14:paraId="6C7D3C5B" w14:textId="77777777" w:rsidR="0050731F" w:rsidRDefault="0050731F" w:rsidP="004F33C2">
      <w:pPr>
        <w:jc w:val="both"/>
        <w:rPr>
          <w:color w:val="000000"/>
          <w:sz w:val="26"/>
        </w:rPr>
      </w:pPr>
    </w:p>
    <w:p w14:paraId="1B815D35" w14:textId="6E1B813E" w:rsidR="0050731F" w:rsidRPr="004F33C2" w:rsidRDefault="0050731F" w:rsidP="004F33C2">
      <w:pPr>
        <w:pStyle w:val="ListParagraph"/>
        <w:numPr>
          <w:ilvl w:val="0"/>
          <w:numId w:val="1"/>
        </w:numPr>
        <w:ind w:left="360"/>
        <w:jc w:val="both"/>
        <w:rPr>
          <w:color w:val="000000"/>
          <w:sz w:val="26"/>
        </w:rPr>
      </w:pPr>
      <w:r w:rsidRPr="004F33C2">
        <w:rPr>
          <w:color w:val="000000"/>
          <w:sz w:val="26"/>
        </w:rPr>
        <w:t>Students may submit only one essay each year.</w:t>
      </w:r>
    </w:p>
    <w:p w14:paraId="4CE16E54" w14:textId="77777777" w:rsidR="0050731F" w:rsidRDefault="0050731F" w:rsidP="004F33C2">
      <w:pPr>
        <w:jc w:val="both"/>
        <w:rPr>
          <w:color w:val="000000"/>
          <w:sz w:val="26"/>
        </w:rPr>
      </w:pPr>
    </w:p>
    <w:p w14:paraId="7F526F91" w14:textId="476F0058" w:rsidR="0050731F" w:rsidRPr="004F33C2" w:rsidRDefault="0050731F" w:rsidP="004F33C2">
      <w:pPr>
        <w:pStyle w:val="ListParagraph"/>
        <w:numPr>
          <w:ilvl w:val="0"/>
          <w:numId w:val="1"/>
        </w:numPr>
        <w:ind w:left="360"/>
        <w:jc w:val="both"/>
        <w:rPr>
          <w:color w:val="000000"/>
          <w:sz w:val="26"/>
        </w:rPr>
      </w:pPr>
      <w:r w:rsidRPr="004F33C2">
        <w:rPr>
          <w:color w:val="000000"/>
          <w:sz w:val="26"/>
        </w:rPr>
        <w:t>Prior recipients of this prize and essays that have won major Virginia Tech writing prizes are ineligible for the competition.</w:t>
      </w:r>
    </w:p>
    <w:p w14:paraId="188F12D3" w14:textId="77777777" w:rsidR="0050731F" w:rsidRDefault="0050731F" w:rsidP="004F33C2">
      <w:pPr>
        <w:jc w:val="both"/>
        <w:rPr>
          <w:color w:val="000000"/>
          <w:sz w:val="26"/>
        </w:rPr>
      </w:pPr>
    </w:p>
    <w:p w14:paraId="43D1F9F3" w14:textId="0EE11E05" w:rsidR="0050731F" w:rsidRPr="004F33C2" w:rsidRDefault="0050731F" w:rsidP="004F33C2">
      <w:pPr>
        <w:pStyle w:val="ListParagraph"/>
        <w:numPr>
          <w:ilvl w:val="0"/>
          <w:numId w:val="1"/>
        </w:numPr>
        <w:ind w:left="360"/>
        <w:jc w:val="both"/>
        <w:rPr>
          <w:color w:val="000000"/>
          <w:sz w:val="26"/>
        </w:rPr>
      </w:pPr>
      <w:r w:rsidRPr="004F33C2">
        <w:rPr>
          <w:color w:val="000000"/>
          <w:sz w:val="26"/>
        </w:rPr>
        <w:t>Submissions may not be fiction, poetry, drama, a web site, highly technical, only a report of empirical research, or only a review or synthesis of the existing literature on a subject. The committee reserves the right to reject submissions that, in their opinion, do not constitute essays.</w:t>
      </w:r>
    </w:p>
    <w:p w14:paraId="696EBC30" w14:textId="77777777" w:rsidR="0050731F" w:rsidRDefault="0050731F" w:rsidP="004F33C2">
      <w:pPr>
        <w:jc w:val="both"/>
        <w:rPr>
          <w:color w:val="000000"/>
          <w:sz w:val="26"/>
        </w:rPr>
      </w:pPr>
    </w:p>
    <w:p w14:paraId="58366044" w14:textId="04730B01" w:rsidR="0050731F" w:rsidRPr="004F33C2" w:rsidRDefault="0050731F" w:rsidP="004F33C2">
      <w:pPr>
        <w:pStyle w:val="ListParagraph"/>
        <w:numPr>
          <w:ilvl w:val="0"/>
          <w:numId w:val="1"/>
        </w:numPr>
        <w:ind w:left="360"/>
        <w:jc w:val="both"/>
        <w:rPr>
          <w:color w:val="000000"/>
          <w:sz w:val="26"/>
        </w:rPr>
      </w:pPr>
      <w:r w:rsidRPr="004F33C2">
        <w:rPr>
          <w:color w:val="000000"/>
          <w:sz w:val="26"/>
        </w:rPr>
        <w:t xml:space="preserve">Submissions must be </w:t>
      </w:r>
      <w:r w:rsidR="009C1602">
        <w:rPr>
          <w:color w:val="000000"/>
          <w:sz w:val="26"/>
        </w:rPr>
        <w:t>in .doc/.docx file format; double-spaced in Times New Roman 12-pt.</w:t>
      </w:r>
      <w:r w:rsidR="006A230F">
        <w:rPr>
          <w:color w:val="000000"/>
          <w:sz w:val="26"/>
        </w:rPr>
        <w:t xml:space="preserve"> </w:t>
      </w:r>
      <w:r w:rsidR="009C1602">
        <w:rPr>
          <w:color w:val="000000"/>
          <w:sz w:val="26"/>
        </w:rPr>
        <w:t>font; contain page numbers in the upper right-hand corner</w:t>
      </w:r>
      <w:r w:rsidR="006A230F">
        <w:rPr>
          <w:color w:val="000000"/>
          <w:sz w:val="26"/>
        </w:rPr>
        <w:t xml:space="preserve">; and </w:t>
      </w:r>
      <w:r w:rsidR="009C1602">
        <w:rPr>
          <w:color w:val="000000"/>
          <w:sz w:val="26"/>
        </w:rPr>
        <w:t xml:space="preserve">  </w:t>
      </w:r>
      <w:r w:rsidR="007A1997">
        <w:rPr>
          <w:color w:val="000000"/>
          <w:sz w:val="26"/>
        </w:rPr>
        <w:t xml:space="preserve">emailed </w:t>
      </w:r>
      <w:r w:rsidR="009C1602">
        <w:rPr>
          <w:color w:val="000000"/>
          <w:sz w:val="26"/>
        </w:rPr>
        <w:t xml:space="preserve">to Shelia Collins </w:t>
      </w:r>
      <w:r w:rsidR="006A230F">
        <w:rPr>
          <w:color w:val="000000"/>
          <w:sz w:val="26"/>
        </w:rPr>
        <w:t xml:space="preserve">at </w:t>
      </w:r>
      <w:hyperlink r:id="rId7" w:history="1">
        <w:r w:rsidR="006A230F" w:rsidRPr="00DC65E3">
          <w:rPr>
            <w:rStyle w:val="Hyperlink"/>
            <w:bCs/>
            <w:sz w:val="26"/>
          </w:rPr>
          <w:t>shcolli4@vt.edu</w:t>
        </w:r>
      </w:hyperlink>
      <w:r w:rsidRPr="004F33C2">
        <w:rPr>
          <w:color w:val="000000"/>
          <w:sz w:val="26"/>
        </w:rPr>
        <w:t xml:space="preserve">. </w:t>
      </w:r>
    </w:p>
    <w:p w14:paraId="391800F2" w14:textId="77777777" w:rsidR="0050731F" w:rsidRDefault="0050731F" w:rsidP="004F33C2">
      <w:pPr>
        <w:jc w:val="both"/>
        <w:rPr>
          <w:color w:val="000000"/>
          <w:sz w:val="26"/>
        </w:rPr>
      </w:pPr>
    </w:p>
    <w:p w14:paraId="68E9217F" w14:textId="0991303C" w:rsidR="0050731F" w:rsidRPr="004F33C2" w:rsidRDefault="0050731F" w:rsidP="004F33C2">
      <w:pPr>
        <w:pStyle w:val="ListParagraph"/>
        <w:numPr>
          <w:ilvl w:val="0"/>
          <w:numId w:val="1"/>
        </w:numPr>
        <w:ind w:left="360"/>
        <w:jc w:val="both"/>
        <w:rPr>
          <w:color w:val="000000"/>
          <w:sz w:val="26"/>
        </w:rPr>
      </w:pPr>
      <w:r w:rsidRPr="004F33C2">
        <w:rPr>
          <w:color w:val="000000"/>
          <w:sz w:val="26"/>
        </w:rPr>
        <w:t xml:space="preserve">The official entry form </w:t>
      </w:r>
      <w:r w:rsidR="006A230F">
        <w:rPr>
          <w:color w:val="000000"/>
          <w:sz w:val="26"/>
        </w:rPr>
        <w:t xml:space="preserve">(available at </w:t>
      </w:r>
      <w:hyperlink r:id="rId8" w:history="1">
        <w:r w:rsidR="006A230F" w:rsidRPr="006A230F">
          <w:rPr>
            <w:rStyle w:val="Hyperlink"/>
            <w:sz w:val="26"/>
          </w:rPr>
          <w:t>VT PBK’s Awards website</w:t>
        </w:r>
      </w:hyperlink>
      <w:r w:rsidR="006A230F">
        <w:rPr>
          <w:color w:val="000000"/>
          <w:sz w:val="26"/>
        </w:rPr>
        <w:t xml:space="preserve">) </w:t>
      </w:r>
      <w:r w:rsidRPr="004F33C2">
        <w:rPr>
          <w:color w:val="000000"/>
          <w:sz w:val="26"/>
        </w:rPr>
        <w:t xml:space="preserve">must accompany each essay. </w:t>
      </w:r>
      <w:r w:rsidRPr="004F33C2">
        <w:rPr>
          <w:b/>
          <w:bCs/>
          <w:color w:val="000000"/>
          <w:sz w:val="26"/>
          <w:u w:val="single"/>
        </w:rPr>
        <w:t>The entrant’s</w:t>
      </w:r>
      <w:r w:rsidR="006A230F">
        <w:rPr>
          <w:b/>
          <w:bCs/>
          <w:color w:val="000000"/>
          <w:sz w:val="26"/>
          <w:u w:val="single"/>
        </w:rPr>
        <w:t xml:space="preserve"> name </w:t>
      </w:r>
      <w:r w:rsidRPr="004F33C2">
        <w:rPr>
          <w:b/>
          <w:bCs/>
          <w:color w:val="000000"/>
          <w:sz w:val="26"/>
          <w:u w:val="single"/>
        </w:rPr>
        <w:t>must appear only on the official entry form</w:t>
      </w:r>
      <w:r w:rsidR="006A230F">
        <w:rPr>
          <w:b/>
          <w:bCs/>
          <w:color w:val="000000"/>
          <w:sz w:val="26"/>
          <w:u w:val="single"/>
        </w:rPr>
        <w:t xml:space="preserve">; the entrant’s name and any identifying information must not appear </w:t>
      </w:r>
      <w:r w:rsidRPr="004F33C2">
        <w:rPr>
          <w:b/>
          <w:bCs/>
          <w:color w:val="000000"/>
          <w:sz w:val="26"/>
          <w:u w:val="single"/>
        </w:rPr>
        <w:t>on the pages of the essay</w:t>
      </w:r>
      <w:r w:rsidRPr="004F33C2">
        <w:rPr>
          <w:color w:val="000000"/>
          <w:sz w:val="26"/>
        </w:rPr>
        <w:t>.</w:t>
      </w:r>
    </w:p>
    <w:p w14:paraId="52B70051" w14:textId="77777777" w:rsidR="0050731F" w:rsidRDefault="0050731F" w:rsidP="00945774">
      <w:pPr>
        <w:jc w:val="both"/>
        <w:rPr>
          <w:color w:val="000000"/>
          <w:sz w:val="26"/>
        </w:rPr>
      </w:pPr>
    </w:p>
    <w:p w14:paraId="519414F1" w14:textId="095DAC67" w:rsidR="0050731F" w:rsidRPr="004F33C2" w:rsidRDefault="0050731F" w:rsidP="00945774">
      <w:pPr>
        <w:jc w:val="both"/>
        <w:rPr>
          <w:i/>
          <w:iCs/>
          <w:color w:val="000000"/>
          <w:sz w:val="26"/>
        </w:rPr>
      </w:pPr>
      <w:r w:rsidRPr="004F33C2">
        <w:rPr>
          <w:i/>
          <w:iCs/>
          <w:color w:val="000000"/>
          <w:sz w:val="26"/>
        </w:rPr>
        <w:t>Essays will be judged according to the following criteria</w:t>
      </w:r>
      <w:r w:rsidR="004F33C2">
        <w:rPr>
          <w:i/>
          <w:iCs/>
          <w:color w:val="000000"/>
          <w:sz w:val="26"/>
        </w:rPr>
        <w:t xml:space="preserve"> (1–6)</w:t>
      </w:r>
      <w:r w:rsidRPr="004F33C2">
        <w:rPr>
          <w:i/>
          <w:iCs/>
          <w:color w:val="000000"/>
          <w:sz w:val="26"/>
        </w:rPr>
        <w:t>:</w:t>
      </w:r>
    </w:p>
    <w:p w14:paraId="38F44282" w14:textId="77777777" w:rsidR="0050731F" w:rsidRDefault="0050731F" w:rsidP="00945774">
      <w:pPr>
        <w:jc w:val="both"/>
        <w:rPr>
          <w:color w:val="000000"/>
          <w:sz w:val="26"/>
        </w:rPr>
      </w:pPr>
    </w:p>
    <w:p w14:paraId="0DA850B8" w14:textId="052A4B22" w:rsidR="0050731F" w:rsidRPr="004F33C2" w:rsidRDefault="0050731F" w:rsidP="004F33C2">
      <w:pPr>
        <w:pStyle w:val="ListParagraph"/>
        <w:numPr>
          <w:ilvl w:val="0"/>
          <w:numId w:val="3"/>
        </w:numPr>
        <w:jc w:val="both"/>
        <w:rPr>
          <w:color w:val="000000"/>
          <w:sz w:val="26"/>
        </w:rPr>
      </w:pPr>
      <w:r w:rsidRPr="004F33C2">
        <w:rPr>
          <w:color w:val="000000"/>
          <w:sz w:val="26"/>
        </w:rPr>
        <w:t>Insightful, thoughtful, and knowledgeable discussion.</w:t>
      </w:r>
    </w:p>
    <w:p w14:paraId="0D2D4E02" w14:textId="1A417F42" w:rsidR="0050731F" w:rsidRPr="004F33C2" w:rsidRDefault="0050731F" w:rsidP="004F33C2">
      <w:pPr>
        <w:pStyle w:val="ListParagraph"/>
        <w:numPr>
          <w:ilvl w:val="0"/>
          <w:numId w:val="3"/>
        </w:numPr>
        <w:jc w:val="both"/>
        <w:rPr>
          <w:color w:val="000000"/>
          <w:sz w:val="26"/>
        </w:rPr>
      </w:pPr>
      <w:r w:rsidRPr="004F33C2">
        <w:rPr>
          <w:color w:val="000000"/>
          <w:sz w:val="26"/>
        </w:rPr>
        <w:t>Coherence of the argument</w:t>
      </w:r>
    </w:p>
    <w:p w14:paraId="1E1647D2" w14:textId="2A378DA3" w:rsidR="0050731F" w:rsidRPr="004F33C2" w:rsidRDefault="0050731F" w:rsidP="004F33C2">
      <w:pPr>
        <w:pStyle w:val="ListParagraph"/>
        <w:numPr>
          <w:ilvl w:val="0"/>
          <w:numId w:val="3"/>
        </w:numPr>
        <w:jc w:val="both"/>
        <w:rPr>
          <w:color w:val="000000"/>
          <w:sz w:val="26"/>
        </w:rPr>
      </w:pPr>
      <w:r w:rsidRPr="004F33C2">
        <w:rPr>
          <w:color w:val="000000"/>
          <w:sz w:val="26"/>
        </w:rPr>
        <w:t>Clear, logical organization</w:t>
      </w:r>
    </w:p>
    <w:p w14:paraId="57CDF364" w14:textId="2B0EC666" w:rsidR="0050731F" w:rsidRPr="004F33C2" w:rsidRDefault="0050731F" w:rsidP="004F33C2">
      <w:pPr>
        <w:pStyle w:val="ListParagraph"/>
        <w:numPr>
          <w:ilvl w:val="0"/>
          <w:numId w:val="3"/>
        </w:numPr>
        <w:jc w:val="both"/>
        <w:rPr>
          <w:color w:val="000000"/>
          <w:sz w:val="26"/>
        </w:rPr>
      </w:pPr>
      <w:r w:rsidRPr="004F33C2">
        <w:rPr>
          <w:color w:val="000000"/>
          <w:sz w:val="26"/>
        </w:rPr>
        <w:t>Forceful, fresh, compelling, and competent prose</w:t>
      </w:r>
    </w:p>
    <w:p w14:paraId="12FF34B3" w14:textId="3B810F15" w:rsidR="0050731F" w:rsidRPr="004F33C2" w:rsidRDefault="0050731F" w:rsidP="004F33C2">
      <w:pPr>
        <w:pStyle w:val="ListParagraph"/>
        <w:numPr>
          <w:ilvl w:val="0"/>
          <w:numId w:val="3"/>
        </w:numPr>
        <w:jc w:val="both"/>
        <w:rPr>
          <w:color w:val="000000"/>
          <w:sz w:val="26"/>
        </w:rPr>
      </w:pPr>
      <w:r w:rsidRPr="004F33C2">
        <w:rPr>
          <w:color w:val="000000"/>
          <w:sz w:val="26"/>
        </w:rPr>
        <w:t>Comprehensibility to the well-educated lay reader</w:t>
      </w:r>
    </w:p>
    <w:p w14:paraId="639563AF" w14:textId="11D1D887" w:rsidR="0050731F" w:rsidRPr="004F33C2" w:rsidRDefault="0050731F" w:rsidP="004F33C2">
      <w:pPr>
        <w:pStyle w:val="ListParagraph"/>
        <w:numPr>
          <w:ilvl w:val="0"/>
          <w:numId w:val="3"/>
        </w:numPr>
        <w:jc w:val="both"/>
        <w:rPr>
          <w:sz w:val="26"/>
        </w:rPr>
      </w:pPr>
      <w:r w:rsidRPr="004F33C2">
        <w:rPr>
          <w:sz w:val="26"/>
        </w:rPr>
        <w:t>Accurate spelling, punctuation, grammar, and proofreading</w:t>
      </w:r>
    </w:p>
    <w:p w14:paraId="751E144D" w14:textId="77777777" w:rsidR="0050731F" w:rsidRDefault="0050731F" w:rsidP="00945774">
      <w:pPr>
        <w:jc w:val="both"/>
        <w:rPr>
          <w:color w:val="000000"/>
          <w:sz w:val="26"/>
        </w:rPr>
      </w:pPr>
    </w:p>
    <w:p w14:paraId="1DFDC51C" w14:textId="77777777" w:rsidR="0050731F" w:rsidRDefault="0050731F" w:rsidP="00945774">
      <w:pPr>
        <w:jc w:val="both"/>
        <w:rPr>
          <w:color w:val="000000"/>
          <w:sz w:val="26"/>
        </w:rPr>
      </w:pPr>
      <w:r>
        <w:rPr>
          <w:color w:val="000000"/>
          <w:sz w:val="26"/>
        </w:rPr>
        <w:t>Phi Beta Kappa reserves the right to withhold the award if none of the entries meets contest standards and to rescind any award if the winning essay is later shown not to conform to Contest Rule 3, 4, 5 or 6 above.</w:t>
      </w:r>
    </w:p>
    <w:p w14:paraId="2B7F95D2" w14:textId="77777777" w:rsidR="0050731F" w:rsidRDefault="0050731F" w:rsidP="00945774">
      <w:pPr>
        <w:jc w:val="both"/>
        <w:rPr>
          <w:color w:val="000000"/>
          <w:sz w:val="26"/>
        </w:rPr>
      </w:pPr>
    </w:p>
    <w:p w14:paraId="1B622CE9" w14:textId="3600E9A6" w:rsidR="00AB1874" w:rsidRDefault="00AB1874" w:rsidP="00945774">
      <w:pPr>
        <w:jc w:val="both"/>
        <w:rPr>
          <w:color w:val="000000"/>
          <w:sz w:val="26"/>
        </w:rPr>
      </w:pPr>
      <w:r>
        <w:rPr>
          <w:color w:val="000000"/>
          <w:sz w:val="26"/>
        </w:rPr>
        <w:t xml:space="preserve">Address questions to </w:t>
      </w:r>
      <w:r w:rsidR="00B47C7E">
        <w:rPr>
          <w:color w:val="000000"/>
          <w:sz w:val="26"/>
        </w:rPr>
        <w:t>Shelia</w:t>
      </w:r>
      <w:r w:rsidRPr="00AB1874">
        <w:rPr>
          <w:color w:val="000000"/>
          <w:sz w:val="26"/>
        </w:rPr>
        <w:t xml:space="preserve"> Collins, Office of the Vice Provost for Undergraduate Admissions, 104 Burruss Hall (0717), </w:t>
      </w:r>
      <w:hyperlink r:id="rId9" w:history="1">
        <w:r w:rsidRPr="00AB1874">
          <w:rPr>
            <w:rStyle w:val="Hyperlink"/>
            <w:bCs/>
            <w:sz w:val="26"/>
          </w:rPr>
          <w:t>shcolli4@vt.edu</w:t>
        </w:r>
      </w:hyperlink>
      <w:r w:rsidRPr="00AB1874">
        <w:rPr>
          <w:i/>
          <w:color w:val="000000"/>
          <w:sz w:val="26"/>
        </w:rPr>
        <w:t>.</w:t>
      </w:r>
    </w:p>
    <w:p w14:paraId="5DE92BD5" w14:textId="77777777" w:rsidR="00AB1874" w:rsidRDefault="00AB1874" w:rsidP="00945774">
      <w:pPr>
        <w:jc w:val="both"/>
        <w:rPr>
          <w:color w:val="000000"/>
          <w:sz w:val="26"/>
        </w:rPr>
      </w:pPr>
    </w:p>
    <w:p w14:paraId="58A35A2D" w14:textId="2F32E84B" w:rsidR="0050731F" w:rsidRPr="00092832" w:rsidRDefault="0050731F" w:rsidP="00945774">
      <w:pPr>
        <w:jc w:val="both"/>
        <w:rPr>
          <w:b/>
          <w:color w:val="000000"/>
          <w:sz w:val="26"/>
        </w:rPr>
      </w:pPr>
      <w:r>
        <w:rPr>
          <w:color w:val="000000"/>
          <w:sz w:val="26"/>
        </w:rPr>
        <w:t xml:space="preserve">For information about </w:t>
      </w:r>
      <w:r w:rsidRPr="00092832">
        <w:rPr>
          <w:color w:val="000000"/>
          <w:sz w:val="26"/>
        </w:rPr>
        <w:t xml:space="preserve">the </w:t>
      </w:r>
      <w:hyperlink r:id="rId10" w:history="1">
        <w:r w:rsidR="00092832" w:rsidRPr="00092832">
          <w:rPr>
            <w:rStyle w:val="Hyperlink"/>
            <w:sz w:val="26"/>
          </w:rPr>
          <w:t>Phi Beta Kappa Society</w:t>
        </w:r>
      </w:hyperlink>
      <w:r w:rsidRPr="00092832">
        <w:rPr>
          <w:color w:val="000000"/>
          <w:sz w:val="26"/>
        </w:rPr>
        <w:t>, contact</w:t>
      </w:r>
      <w:r>
        <w:rPr>
          <w:color w:val="000000"/>
          <w:sz w:val="26"/>
        </w:rPr>
        <w:t xml:space="preserve"> </w:t>
      </w:r>
      <w:r w:rsidR="008C6551">
        <w:t xml:space="preserve">Shaila Mehra, </w:t>
      </w:r>
      <w:r w:rsidR="00E455C4">
        <w:rPr>
          <w:sz w:val="26"/>
          <w:szCs w:val="26"/>
        </w:rPr>
        <w:t>President, Mu of Virginia PBK,</w:t>
      </w:r>
      <w:r w:rsidR="00F2441A">
        <w:rPr>
          <w:sz w:val="26"/>
          <w:szCs w:val="26"/>
        </w:rPr>
        <w:t xml:space="preserve"> </w:t>
      </w:r>
      <w:hyperlink r:id="rId11" w:history="1">
        <w:r w:rsidR="00F2441A" w:rsidRPr="0081065A">
          <w:rPr>
            <w:rStyle w:val="Hyperlink"/>
            <w:sz w:val="26"/>
            <w:szCs w:val="26"/>
          </w:rPr>
          <w:t>shailamehra@vt.edu</w:t>
        </w:r>
      </w:hyperlink>
      <w:r w:rsidR="00F2441A">
        <w:rPr>
          <w:sz w:val="26"/>
          <w:szCs w:val="26"/>
        </w:rPr>
        <w:t xml:space="preserve">. </w:t>
      </w:r>
    </w:p>
    <w:sectPr w:rsidR="0050731F" w:rsidRPr="000928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altName w:val="Calibri"/>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CB1"/>
    <w:multiLevelType w:val="hybridMultilevel"/>
    <w:tmpl w:val="030E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0489"/>
    <w:multiLevelType w:val="hybridMultilevel"/>
    <w:tmpl w:val="48EC0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905089"/>
    <w:multiLevelType w:val="hybridMultilevel"/>
    <w:tmpl w:val="EE2CA788"/>
    <w:lvl w:ilvl="0" w:tplc="36B8A9D6">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638A7B1A"/>
    <w:multiLevelType w:val="hybridMultilevel"/>
    <w:tmpl w:val="29BEC040"/>
    <w:lvl w:ilvl="0" w:tplc="7B46C794">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16cid:durableId="1969510570">
    <w:abstractNumId w:val="0"/>
  </w:num>
  <w:num w:numId="2" w16cid:durableId="653413705">
    <w:abstractNumId w:val="3"/>
  </w:num>
  <w:num w:numId="3" w16cid:durableId="1825924226">
    <w:abstractNumId w:val="1"/>
  </w:num>
  <w:num w:numId="4" w16cid:durableId="1528761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FF"/>
    <w:rsid w:val="0000097A"/>
    <w:rsid w:val="00014FC8"/>
    <w:rsid w:val="00092832"/>
    <w:rsid w:val="000A7EF2"/>
    <w:rsid w:val="001718A9"/>
    <w:rsid w:val="001E5198"/>
    <w:rsid w:val="001E59FF"/>
    <w:rsid w:val="00256949"/>
    <w:rsid w:val="002F2461"/>
    <w:rsid w:val="003A7009"/>
    <w:rsid w:val="004F33C2"/>
    <w:rsid w:val="0050731F"/>
    <w:rsid w:val="00535E5D"/>
    <w:rsid w:val="00536B33"/>
    <w:rsid w:val="005F57CB"/>
    <w:rsid w:val="00614EB9"/>
    <w:rsid w:val="00662E23"/>
    <w:rsid w:val="00696C9F"/>
    <w:rsid w:val="006A230F"/>
    <w:rsid w:val="006C23D1"/>
    <w:rsid w:val="006C3345"/>
    <w:rsid w:val="006F449B"/>
    <w:rsid w:val="00774F28"/>
    <w:rsid w:val="007A01F1"/>
    <w:rsid w:val="007A1997"/>
    <w:rsid w:val="007D216B"/>
    <w:rsid w:val="008C6551"/>
    <w:rsid w:val="008D6943"/>
    <w:rsid w:val="00923334"/>
    <w:rsid w:val="009414E9"/>
    <w:rsid w:val="00945774"/>
    <w:rsid w:val="009A25D4"/>
    <w:rsid w:val="009C1602"/>
    <w:rsid w:val="009C4E17"/>
    <w:rsid w:val="009F6CAD"/>
    <w:rsid w:val="00AB1874"/>
    <w:rsid w:val="00AB7FF9"/>
    <w:rsid w:val="00AC371F"/>
    <w:rsid w:val="00AF0B16"/>
    <w:rsid w:val="00B47C7E"/>
    <w:rsid w:val="00C67247"/>
    <w:rsid w:val="00C96AD0"/>
    <w:rsid w:val="00CD05C5"/>
    <w:rsid w:val="00DD68E1"/>
    <w:rsid w:val="00DE0B3F"/>
    <w:rsid w:val="00E26200"/>
    <w:rsid w:val="00E44A7E"/>
    <w:rsid w:val="00E455C4"/>
    <w:rsid w:val="00EA5D6B"/>
    <w:rsid w:val="00F2441A"/>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09132"/>
  <w15:chartTrackingRefBased/>
  <w15:docId w15:val="{B1C33DB2-82BF-E443-A2E1-B9AC4F61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481E"/>
    <w:rPr>
      <w:color w:val="0000FF"/>
      <w:u w:val="single"/>
    </w:rPr>
  </w:style>
  <w:style w:type="character" w:styleId="UnresolvedMention">
    <w:name w:val="Unresolved Mention"/>
    <w:basedOn w:val="DefaultParagraphFont"/>
    <w:uiPriority w:val="99"/>
    <w:semiHidden/>
    <w:unhideWhenUsed/>
    <w:rsid w:val="00E455C4"/>
    <w:rPr>
      <w:color w:val="605E5C"/>
      <w:shd w:val="clear" w:color="auto" w:fill="E1DFDD"/>
    </w:rPr>
  </w:style>
  <w:style w:type="paragraph" w:styleId="ListParagraph">
    <w:name w:val="List Paragraph"/>
    <w:basedOn w:val="Normal"/>
    <w:uiPriority w:val="72"/>
    <w:qFormat/>
    <w:rsid w:val="004F33C2"/>
    <w:pPr>
      <w:ind w:left="720"/>
      <w:contextualSpacing/>
    </w:pPr>
  </w:style>
  <w:style w:type="character" w:styleId="FollowedHyperlink">
    <w:name w:val="FollowedHyperlink"/>
    <w:basedOn w:val="DefaultParagraphFont"/>
    <w:rsid w:val="007D2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provost.vt.edu/phi_beta_kappa/pbk_awar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colli4@v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colli4@vt.edu" TargetMode="External"/><Relationship Id="rId11" Type="http://schemas.openxmlformats.org/officeDocument/2006/relationships/hyperlink" Target="mailto:shailamehra@vt.edu" TargetMode="External"/><Relationship Id="rId5" Type="http://schemas.openxmlformats.org/officeDocument/2006/relationships/image" Target="media/image1.jpeg"/><Relationship Id="rId10" Type="http://schemas.openxmlformats.org/officeDocument/2006/relationships/hyperlink" Target="https://www.pbk.org/" TargetMode="External"/><Relationship Id="rId4" Type="http://schemas.openxmlformats.org/officeDocument/2006/relationships/webSettings" Target="webSettings.xml"/><Relationship Id="rId9" Type="http://schemas.openxmlformats.org/officeDocument/2006/relationships/hyperlink" Target="mailto:shcolli4@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John D</vt:lpstr>
    </vt:vector>
  </TitlesOfParts>
  <Company>Virginia Tech</Company>
  <LinksUpToDate>false</LinksUpToDate>
  <CharactersWithSpaces>3587</CharactersWithSpaces>
  <SharedDoc>false</SharedDoc>
  <HLinks>
    <vt:vector size="6" baseType="variant">
      <vt:variant>
        <vt:i4>4718711</vt:i4>
      </vt:variant>
      <vt:variant>
        <vt:i4>0</vt:i4>
      </vt:variant>
      <vt:variant>
        <vt:i4>0</vt:i4>
      </vt:variant>
      <vt:variant>
        <vt:i4>5</vt:i4>
      </vt:variant>
      <vt:variant>
        <vt:lpwstr>mailto:els@vt.edu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dc:title>
  <dc:subject/>
  <dc:creator>Office 2004 Test Drive User</dc:creator>
  <cp:keywords/>
  <cp:lastModifiedBy>Collins, Shelia</cp:lastModifiedBy>
  <cp:revision>17</cp:revision>
  <dcterms:created xsi:type="dcterms:W3CDTF">2022-01-19T17:41:00Z</dcterms:created>
  <dcterms:modified xsi:type="dcterms:W3CDTF">2023-09-25T18:51:00Z</dcterms:modified>
</cp:coreProperties>
</file>